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jc w:val="start"/>
        <w:rPr>
          <w:rFonts w:ascii="Times New Roman" w:hAnsi="Times New Roman"/>
          <w:sz w:val="36"/>
          <w:szCs w:val="36"/>
        </w:rPr>
      </w:pPr>
      <w:r>
        <w:rPr>
          <w:rFonts w:ascii="Times New Roman" w:hAnsi="Times New Roman"/>
          <w:sz w:val="36"/>
          <w:szCs w:val="36"/>
        </w:rPr>
        <w:tab/>
        <w:t>Як у 2026 році подати онлайн заяву на разову виплату до Дня Незалежності України</w:t>
      </w:r>
    </w:p>
    <w:p>
      <w:pPr>
        <w:pStyle w:val="BodyText"/>
        <w:bidi w:val="0"/>
        <w:spacing w:before="0" w:after="26"/>
        <w:jc w:val="start"/>
        <w:rPr/>
      </w:pPr>
      <w:r>
        <w:rPr>
          <w:rFonts w:ascii="Times New Roman" w:hAnsi="Times New Roman"/>
          <w:sz w:val="28"/>
          <w:szCs w:val="28"/>
        </w:rPr>
        <w:tab/>
        <w:t>Особи, які мають право на отримання разової грошової допомоги до Дня Незалежності України та які набудуть відповідного статусу до 24 серпня поточного року, можуть звернутися із заявою щодо виплати до органу Пенсійного фонду України (</w:t>
      </w:r>
      <w:r>
        <w:rPr>
          <w:rStyle w:val="Emphasis"/>
          <w:rFonts w:ascii="Times New Roman" w:hAnsi="Times New Roman"/>
          <w:sz w:val="28"/>
          <w:szCs w:val="28"/>
        </w:rPr>
        <w:t>Порядок здійснення разової грошової виплати до Дня Незалежності України затверджено постановою Кабінету Міністрів України від 27 грудня 2023 року № 1396 “Деякі питання соціального захисту осіб, які мають особливі трудові заслуги перед Батьківщиною, ветеранів війни та осіб, що працюють в спеціальних умовах”</w:t>
      </w:r>
      <w:r>
        <w:rPr>
          <w:rFonts w:ascii="Times New Roman" w:hAnsi="Times New Roman"/>
          <w:sz w:val="28"/>
          <w:szCs w:val="28"/>
        </w:rPr>
        <w:t>).</w:t>
      </w:r>
    </w:p>
    <w:p>
      <w:pPr>
        <w:pStyle w:val="BodyText"/>
        <w:bidi w:val="0"/>
        <w:spacing w:before="0" w:after="26"/>
        <w:jc w:val="start"/>
        <w:rPr>
          <w:rFonts w:ascii="Times New Roman" w:hAnsi="Times New Roman"/>
          <w:sz w:val="28"/>
          <w:szCs w:val="28"/>
        </w:rPr>
      </w:pPr>
      <w:r>
        <w:rPr>
          <w:rFonts w:ascii="Times New Roman" w:hAnsi="Times New Roman"/>
          <w:sz w:val="28"/>
          <w:szCs w:val="28"/>
        </w:rPr>
        <w:tab/>
        <w:t>Більшості громадян додатково звертатися за виплатою не потрібно – грошова допомога виплачуватиметься автоматично.Водночас, деяким категоріям – тим, хто не є пенсіонером, не отримує житлову субсидію або пільгу на оплату житлово-комунальних послуг, не проходять службу (військову службу) – для отримання коштів потрібно звернутися до територіального органу Пенсійного фонду України.</w:t>
      </w:r>
    </w:p>
    <w:p>
      <w:pPr>
        <w:pStyle w:val="BodyText"/>
        <w:bidi w:val="0"/>
        <w:spacing w:before="0" w:after="26"/>
        <w:jc w:val="start"/>
        <w:rPr/>
      </w:pPr>
      <w:r>
        <w:rPr>
          <w:rFonts w:ascii="Times New Roman" w:hAnsi="Times New Roman"/>
          <w:sz w:val="28"/>
          <w:szCs w:val="28"/>
        </w:rPr>
        <w:tab/>
        <w:t xml:space="preserve">Про особливості звернення за виплатою у 2026 році більш детально за посиланням: </w:t>
      </w:r>
      <w:hyperlink r:id="rId2">
        <w:r>
          <w:rPr>
            <w:rStyle w:val="Hyperlink"/>
            <w:rFonts w:ascii="Times New Roman" w:hAnsi="Times New Roman"/>
            <w:sz w:val="28"/>
            <w:szCs w:val="28"/>
          </w:rPr>
          <w:t>https://www.pfu.gov.ua/2179661-mehanizm-provedennya-vyplaty-razovoyi-groshovoyi-dopomogy-do-dnya-nezalezhnosti-ukrayiny-u-2026-rotsi/</w:t>
        </w:r>
      </w:hyperlink>
    </w:p>
    <w:p>
      <w:pPr>
        <w:pStyle w:val="BodyText"/>
        <w:bidi w:val="0"/>
        <w:spacing w:before="0" w:after="26"/>
        <w:jc w:val="start"/>
        <w:rPr>
          <w:rFonts w:ascii="Times New Roman" w:hAnsi="Times New Roman"/>
          <w:sz w:val="28"/>
          <w:szCs w:val="28"/>
        </w:rPr>
      </w:pPr>
      <w:r>
        <w:rPr>
          <w:rFonts w:ascii="Times New Roman" w:hAnsi="Times New Roman"/>
          <w:sz w:val="28"/>
          <w:szCs w:val="28"/>
        </w:rPr>
        <w:t>Заяву можна подати як в сервісному центрі Фонду (або надіслати поштою), так і через вебпортал електронних послуг Пенсійного фонду України.</w:t>
      </w:r>
    </w:p>
    <w:p>
      <w:pPr>
        <w:pStyle w:val="BodyText"/>
        <w:bidi w:val="0"/>
        <w:spacing w:before="0" w:after="26"/>
        <w:jc w:val="start"/>
        <w:rPr>
          <w:rFonts w:ascii="Times New Roman" w:hAnsi="Times New Roman"/>
          <w:sz w:val="28"/>
          <w:szCs w:val="28"/>
        </w:rPr>
      </w:pPr>
      <w:r>
        <w:rPr>
          <w:rStyle w:val="Strong"/>
          <w:rFonts w:ascii="Times New Roman" w:hAnsi="Times New Roman"/>
          <w:sz w:val="28"/>
          <w:szCs w:val="28"/>
        </w:rPr>
        <w:tab/>
        <w:t>Як це зробити онлайн?Крок 1.</w:t>
      </w:r>
      <w:r>
        <w:rPr>
          <w:rFonts w:ascii="Times New Roman" w:hAnsi="Times New Roman"/>
          <w:sz w:val="28"/>
          <w:szCs w:val="28"/>
        </w:rPr>
        <w:t> На вебпорталі Фонду (</w:t>
      </w:r>
      <w:hyperlink r:id="rId3">
        <w:r>
          <w:rPr>
            <w:rStyle w:val="Hyperlink"/>
            <w:rFonts w:ascii="Times New Roman" w:hAnsi="Times New Roman"/>
            <w:b/>
            <w:b/>
            <w:bCs/>
            <w:sz w:val="28"/>
            <w:szCs w:val="28"/>
          </w:rPr>
          <w:t>https://portal.pfu.gov.ua</w:t>
        </w:r>
      </w:hyperlink>
      <w:r>
        <w:rPr>
          <w:rStyle w:val="Strong"/>
          <w:rFonts w:ascii="Times New Roman" w:hAnsi="Times New Roman"/>
          <w:sz w:val="28"/>
          <w:szCs w:val="28"/>
        </w:rPr>
        <w:t>) </w:t>
      </w:r>
      <w:r>
        <w:rPr>
          <w:rFonts w:ascii="Times New Roman" w:hAnsi="Times New Roman"/>
          <w:sz w:val="28"/>
          <w:szCs w:val="28"/>
        </w:rPr>
        <w:t>авторизуйтесь за допомогою кваліфікованогоелектронного підпису (КЕП) та натисніть кнопку </w:t>
      </w:r>
      <w:r>
        <w:rPr>
          <w:rStyle w:val="Strong"/>
          <w:rFonts w:ascii="Times New Roman" w:hAnsi="Times New Roman"/>
          <w:sz w:val="28"/>
          <w:szCs w:val="28"/>
        </w:rPr>
        <w:t>“Увійти”</w:t>
      </w:r>
      <w:r>
        <w:rPr>
          <w:rFonts w:ascii="Times New Roman" w:hAnsi="Times New Roman"/>
          <w:sz w:val="28"/>
          <w:szCs w:val="28"/>
        </w:rPr>
        <w:t xml:space="preserve">. </w:t>
      </w:r>
    </w:p>
    <w:p>
      <w:pPr>
        <w:pStyle w:val="BodyText"/>
        <w:bidi w:val="0"/>
        <w:jc w:val="start"/>
        <w:rPr/>
      </w:pPr>
      <w:r>
        <w:drawing>
          <wp:anchor behindDoc="0" distT="0" distB="0" distL="0" distR="0" simplePos="0" locked="0" layoutInCell="0" allowOverlap="1" relativeHeight="2">
            <wp:simplePos x="0" y="0"/>
            <wp:positionH relativeFrom="column">
              <wp:posOffset>123825</wp:posOffset>
            </wp:positionH>
            <wp:positionV relativeFrom="paragraph">
              <wp:posOffset>561975</wp:posOffset>
            </wp:positionV>
            <wp:extent cx="5822950" cy="2651760"/>
            <wp:effectExtent l="0" t="0" r="0" b="0"/>
            <wp:wrapSquare wrapText="largest"/>
            <wp:docPr id="1" name="Зображення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Зображення1" descr="" title=""/>
                    <pic:cNvPicPr>
                      <a:picLocks noChangeAspect="1" noChangeArrowheads="1"/>
                    </pic:cNvPicPr>
                  </pic:nvPicPr>
                  <pic:blipFill>
                    <a:blip r:embed="rId4"/>
                    <a:stretch>
                      <a:fillRect/>
                    </a:stretch>
                  </pic:blipFill>
                  <pic:spPr bwMode="auto">
                    <a:xfrm>
                      <a:off x="0" y="0"/>
                      <a:ext cx="5822950" cy="2651760"/>
                    </a:xfrm>
                    <a:prstGeom prst="rect">
                      <a:avLst/>
                    </a:prstGeom>
                    <a:noFill/>
                  </pic:spPr>
                </pic:pic>
              </a:graphicData>
            </a:graphic>
          </wp:anchor>
        </w:drawing>
      </w:r>
      <w:r>
        <w:rPr>
          <w:rFonts w:ascii="Times New Roman" w:hAnsi="Times New Roman"/>
          <w:sz w:val="28"/>
          <w:szCs w:val="28"/>
        </w:rPr>
        <w:t> </w:t>
      </w:r>
    </w:p>
    <w:p>
      <w:pPr>
        <w:pStyle w:val="BodyText"/>
        <w:bidi w:val="0"/>
        <w:spacing w:before="0" w:after="150"/>
        <w:ind w:hanging="0" w:start="0" w:end="0"/>
        <w:jc w:val="start"/>
        <w:rPr/>
      </w:pPr>
      <w:r>
        <w:rPr>
          <w:rStyle w:val="Strong"/>
          <w:rFonts w:ascii="Times New Roman" w:hAnsi="Times New Roman"/>
          <w:color w:val="191919"/>
          <w:sz w:val="28"/>
          <w:szCs w:val="28"/>
        </w:rPr>
        <w:tab/>
        <w:t>Крок 2. </w:t>
      </w:r>
      <w:r>
        <w:rPr>
          <w:rFonts w:ascii="Times New Roman" w:hAnsi="Times New Roman"/>
          <w:color w:val="191919"/>
          <w:sz w:val="28"/>
          <w:szCs w:val="28"/>
        </w:rPr>
        <w:t> В особистому кабінеті на панелі ліворуч у розділі </w:t>
      </w:r>
      <w:r>
        <w:rPr>
          <w:rStyle w:val="Strong"/>
          <w:rFonts w:ascii="Times New Roman" w:hAnsi="Times New Roman"/>
          <w:color w:val="191919"/>
          <w:sz w:val="28"/>
          <w:szCs w:val="28"/>
        </w:rPr>
        <w:t>“Комунікації з ПФУ”</w:t>
      </w:r>
      <w:r>
        <w:rPr>
          <w:rFonts w:ascii="Times New Roman" w:hAnsi="Times New Roman"/>
          <w:color w:val="191919"/>
          <w:sz w:val="28"/>
          <w:szCs w:val="28"/>
        </w:rPr>
        <w:t> оберіть опцію </w:t>
      </w:r>
      <w:r>
        <w:rPr>
          <w:rStyle w:val="Strong"/>
          <w:rFonts w:ascii="Times New Roman" w:hAnsi="Times New Roman"/>
          <w:color w:val="191919"/>
          <w:sz w:val="28"/>
          <w:szCs w:val="28"/>
        </w:rPr>
        <w:t>“Заява про призначення разової грошової виплати до Дня Незалежності України”.</w:t>
      </w:r>
    </w:p>
    <w:p>
      <w:pPr>
        <w:pStyle w:val="BodyText"/>
        <w:bidi w:val="0"/>
        <w:spacing w:before="0" w:after="150"/>
        <w:ind w:hanging="0" w:start="0" w:end="0"/>
        <w:jc w:val="start"/>
        <w:rPr>
          <w:rStyle w:val="Strong"/>
          <w:color w:val="191919"/>
          <w:sz w:val="24"/>
        </w:rPr>
      </w:pPr>
      <w:r>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6120130" cy="4882515"/>
            <wp:effectExtent l="0" t="0" r="0" b="0"/>
            <wp:wrapSquare wrapText="largest"/>
            <wp:docPr id="2" name="Зображення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Зображення2" descr="" title=""/>
                    <pic:cNvPicPr>
                      <a:picLocks noChangeAspect="1" noChangeArrowheads="1"/>
                    </pic:cNvPicPr>
                  </pic:nvPicPr>
                  <pic:blipFill>
                    <a:blip r:embed="rId5"/>
                    <a:stretch>
                      <a:fillRect/>
                    </a:stretch>
                  </pic:blipFill>
                  <pic:spPr bwMode="auto">
                    <a:xfrm>
                      <a:off x="0" y="0"/>
                      <a:ext cx="6120130" cy="4882515"/>
                    </a:xfrm>
                    <a:prstGeom prst="rect">
                      <a:avLst/>
                    </a:prstGeom>
                    <a:noFill/>
                  </pic:spPr>
                </pic:pic>
              </a:graphicData>
            </a:graphic>
          </wp:anchor>
        </w:drawing>
      </w:r>
    </w:p>
    <w:p>
      <w:pPr>
        <w:pStyle w:val="BodyText"/>
        <w:bidi w:val="0"/>
        <w:spacing w:before="0" w:after="26"/>
        <w:jc w:val="start"/>
        <w:rPr/>
      </w:pPr>
      <w:r>
        <w:rPr>
          <w:rStyle w:val="Strong"/>
          <w:rFonts w:ascii="Times New Roman" w:hAnsi="Times New Roman"/>
          <w:sz w:val="28"/>
          <w:szCs w:val="28"/>
        </w:rPr>
        <w:tab/>
        <w:t>Крок 3. </w:t>
      </w:r>
      <w:r>
        <w:rPr>
          <w:rFonts w:ascii="Times New Roman" w:hAnsi="Times New Roman"/>
          <w:sz w:val="28"/>
          <w:szCs w:val="28"/>
        </w:rPr>
        <w:t>Заповніть онлайн-форму заяви, що з’явиться на екрані: вкажіть загальні дані про себе (у т.ч. паспортні та адресні дані), додайте реквізити рахунку в банку.</w:t>
      </w:r>
    </w:p>
    <w:p>
      <w:pPr>
        <w:pStyle w:val="BodyText"/>
        <w:bidi w:val="0"/>
        <w:spacing w:before="0" w:after="26"/>
        <w:jc w:val="start"/>
        <w:rPr/>
      </w:pPr>
      <w:r>
        <w:rPr>
          <w:rFonts w:ascii="Times New Roman" w:hAnsi="Times New Roman"/>
          <w:sz w:val="28"/>
          <w:szCs w:val="28"/>
        </w:rPr>
        <w:t xml:space="preserve">⚠️ </w:t>
      </w:r>
      <w:r>
        <w:rPr>
          <w:rFonts w:ascii="Times New Roman" w:hAnsi="Times New Roman"/>
          <w:sz w:val="28"/>
          <w:szCs w:val="28"/>
        </w:rPr>
        <w:t>Звертайте увагу на підказки, які дає система, та заповніть усі обов’язкові по</w:t>
      </w:r>
      <w:r>
        <w:drawing>
          <wp:anchor behindDoc="0" distT="0" distB="0" distL="0" distR="0" simplePos="0" locked="0" layoutInCell="0" allowOverlap="1" relativeHeight="4">
            <wp:simplePos x="0" y="0"/>
            <wp:positionH relativeFrom="column">
              <wp:posOffset>145415</wp:posOffset>
            </wp:positionH>
            <wp:positionV relativeFrom="paragraph">
              <wp:posOffset>675005</wp:posOffset>
            </wp:positionV>
            <wp:extent cx="6229985" cy="2301875"/>
            <wp:effectExtent l="0" t="0" r="0" b="0"/>
            <wp:wrapSquare wrapText="largest"/>
            <wp:docPr id="3" name="Зображення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Зображення3" descr="" title=""/>
                    <pic:cNvPicPr>
                      <a:picLocks noChangeAspect="1" noChangeArrowheads="1"/>
                    </pic:cNvPicPr>
                  </pic:nvPicPr>
                  <pic:blipFill>
                    <a:blip r:embed="rId6"/>
                    <a:stretch>
                      <a:fillRect/>
                    </a:stretch>
                  </pic:blipFill>
                  <pic:spPr bwMode="auto">
                    <a:xfrm>
                      <a:off x="0" y="0"/>
                      <a:ext cx="6229985" cy="2301875"/>
                    </a:xfrm>
                    <a:prstGeom prst="rect">
                      <a:avLst/>
                    </a:prstGeom>
                    <a:noFill/>
                  </pic:spPr>
                </pic:pic>
              </a:graphicData>
            </a:graphic>
          </wp:anchor>
        </w:drawing>
      </w:r>
      <w:r>
        <w:rPr>
          <w:rFonts w:ascii="Times New Roman" w:hAnsi="Times New Roman"/>
          <w:sz w:val="28"/>
          <w:szCs w:val="28"/>
        </w:rPr>
        <w:t>ля (позначені зірочкою </w:t>
      </w:r>
      <w:r>
        <w:rPr>
          <w:rStyle w:val="Strong"/>
          <w:rFonts w:ascii="Times New Roman" w:hAnsi="Times New Roman"/>
          <w:sz w:val="28"/>
          <w:szCs w:val="28"/>
        </w:rPr>
        <w:t>“</w:t>
      </w:r>
      <w:r>
        <w:rPr>
          <w:rFonts w:ascii="Times New Roman" w:hAnsi="Times New Roman"/>
          <w:sz w:val="28"/>
          <w:szCs w:val="28"/>
        </w:rPr>
        <w:t>*</w:t>
      </w:r>
      <w:r>
        <w:rPr>
          <w:rStyle w:val="Strong"/>
          <w:rFonts w:ascii="Times New Roman" w:hAnsi="Times New Roman"/>
          <w:sz w:val="28"/>
          <w:szCs w:val="28"/>
        </w:rPr>
        <w:t>”</w:t>
      </w:r>
      <w:r>
        <w:rPr>
          <w:rFonts w:ascii="Times New Roman" w:hAnsi="Times New Roman"/>
          <w:sz w:val="28"/>
          <w:szCs w:val="28"/>
        </w:rPr>
        <w:t>).</w:t>
      </w:r>
    </w:p>
    <w:p>
      <w:pPr>
        <w:pStyle w:val="BodyText"/>
        <w:bidi w:val="0"/>
        <w:jc w:val="start"/>
        <w:rPr/>
      </w:pPr>
      <w:r>
        <w:rPr>
          <w:rStyle w:val="Strong"/>
          <w:rFonts w:ascii="Times New Roman" w:hAnsi="Times New Roman"/>
          <w:sz w:val="28"/>
          <w:szCs w:val="28"/>
        </w:rPr>
        <w:tab/>
        <w:t>Крок 4. </w:t>
      </w:r>
      <w:r>
        <w:rPr>
          <w:rFonts w:ascii="Times New Roman" w:hAnsi="Times New Roman"/>
          <w:sz w:val="28"/>
          <w:szCs w:val="28"/>
        </w:rPr>
        <w:t>Перед остаточним формуванням заяви та відправленням її до Пенсійного фонду України, за допомогою опції </w:t>
      </w:r>
      <w:r>
        <w:rPr>
          <w:rStyle w:val="Strong"/>
          <w:rFonts w:ascii="Times New Roman" w:hAnsi="Times New Roman"/>
          <w:sz w:val="28"/>
          <w:szCs w:val="28"/>
        </w:rPr>
        <w:t>“Додати файл”</w:t>
      </w:r>
      <w:r>
        <w:rPr>
          <w:rFonts w:ascii="Times New Roman" w:hAnsi="Times New Roman"/>
          <w:sz w:val="28"/>
          <w:szCs w:val="28"/>
        </w:rPr>
        <w:t> прикріпіть скановані копії документів, що посвідчують статус особи, який дає право на виплату разової грошової допомоги.</w:t>
      </w:r>
    </w:p>
    <w:p>
      <w:pPr>
        <w:pStyle w:val="BodyText"/>
        <w:bidi w:val="0"/>
        <w:jc w:val="start"/>
        <w:rPr/>
      </w:pPr>
      <w:r>
        <w:rPr>
          <w:rFonts w:ascii="Times New Roman" w:hAnsi="Times New Roman"/>
          <w:sz w:val="28"/>
          <w:szCs w:val="28"/>
        </w:rPr>
        <w:t>Надайте згоду на передачу та обробку персональних даних, поставивши відповідну позначку </w:t>
      </w:r>
      <w:r>
        <w:rPr>
          <w:rStyle w:val="Strong"/>
          <w:rFonts w:ascii="Times New Roman" w:hAnsi="Times New Roman"/>
          <w:sz w:val="28"/>
          <w:szCs w:val="28"/>
        </w:rPr>
        <w:t>“v”, </w:t>
      </w:r>
      <w:r>
        <w:rPr>
          <w:rFonts w:ascii="Times New Roman" w:hAnsi="Times New Roman"/>
          <w:sz w:val="28"/>
          <w:szCs w:val="28"/>
        </w:rPr>
        <w:t>і натисніть кнопку </w:t>
      </w:r>
      <w:r>
        <w:rPr>
          <w:rStyle w:val="Strong"/>
          <w:rFonts w:ascii="Times New Roman" w:hAnsi="Times New Roman"/>
          <w:sz w:val="28"/>
          <w:szCs w:val="28"/>
        </w:rPr>
        <w:t>“Сформувати заяву”</w:t>
      </w:r>
      <w:r>
        <w:rPr>
          <w:rFonts w:ascii="Times New Roman" w:hAnsi="Times New Roman"/>
          <w:sz w:val="28"/>
          <w:szCs w:val="28"/>
        </w:rPr>
        <w:t>.</w:t>
      </w:r>
    </w:p>
    <w:p>
      <w:pPr>
        <w:pStyle w:val="BodyText"/>
        <w:bidi w:val="0"/>
        <w:jc w:val="start"/>
        <w:rPr/>
      </w:pPr>
      <w:r>
        <w:rPr>
          <w:rStyle w:val="Strong"/>
          <w:rFonts w:ascii="Times New Roman" w:hAnsi="Times New Roman"/>
          <w:color w:val="191919"/>
          <w:sz w:val="28"/>
          <w:szCs w:val="28"/>
        </w:rP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6120130" cy="3549650"/>
            <wp:effectExtent l="0" t="0" r="0" b="0"/>
            <wp:wrapSquare wrapText="largest"/>
            <wp:docPr id="4" name="Зображення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Зображення4" descr="" title=""/>
                    <pic:cNvPicPr>
                      <a:picLocks noChangeAspect="1" noChangeArrowheads="1"/>
                    </pic:cNvPicPr>
                  </pic:nvPicPr>
                  <pic:blipFill>
                    <a:blip r:embed="rId7"/>
                    <a:stretch>
                      <a:fillRect/>
                    </a:stretch>
                  </pic:blipFill>
                  <pic:spPr bwMode="auto">
                    <a:xfrm>
                      <a:off x="0" y="0"/>
                      <a:ext cx="6120130" cy="3549650"/>
                    </a:xfrm>
                    <a:prstGeom prst="rect">
                      <a:avLst/>
                    </a:prstGeom>
                    <a:noFill/>
                  </pic:spPr>
                </pic:pic>
              </a:graphicData>
            </a:graphic>
          </wp:anchor>
        </w:drawing>
        <w:tab/>
        <w:t>Крок 5. </w:t>
      </w:r>
      <w:r>
        <w:rPr>
          <w:rFonts w:ascii="Times New Roman" w:hAnsi="Times New Roman"/>
          <w:color w:val="191919"/>
          <w:sz w:val="28"/>
          <w:szCs w:val="28"/>
        </w:rPr>
        <w:t xml:space="preserve">Перевірте дані сформованої заяви та надішліть до Пенсійного фонду </w:t>
      </w:r>
      <w:r>
        <w:drawing>
          <wp:anchor behindDoc="0" distT="0" distB="0" distL="0" distR="0" simplePos="0" locked="0" layoutInCell="0" allowOverlap="1" relativeHeight="6">
            <wp:simplePos x="0" y="0"/>
            <wp:positionH relativeFrom="column">
              <wp:posOffset>-368300</wp:posOffset>
            </wp:positionH>
            <wp:positionV relativeFrom="paragraph">
              <wp:posOffset>4060825</wp:posOffset>
            </wp:positionV>
            <wp:extent cx="6743065" cy="3734435"/>
            <wp:effectExtent l="0" t="0" r="0" b="0"/>
            <wp:wrapSquare wrapText="largest"/>
            <wp:docPr id="5" name="Зображення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Зображення5" descr="" title=""/>
                    <pic:cNvPicPr>
                      <a:picLocks noChangeAspect="1" noChangeArrowheads="1"/>
                    </pic:cNvPicPr>
                  </pic:nvPicPr>
                  <pic:blipFill>
                    <a:blip r:embed="rId8"/>
                    <a:stretch>
                      <a:fillRect/>
                    </a:stretch>
                  </pic:blipFill>
                  <pic:spPr bwMode="auto">
                    <a:xfrm>
                      <a:off x="0" y="0"/>
                      <a:ext cx="6743065" cy="3734435"/>
                    </a:xfrm>
                    <a:prstGeom prst="rect">
                      <a:avLst/>
                    </a:prstGeom>
                    <a:noFill/>
                  </pic:spPr>
                </pic:pic>
              </a:graphicData>
            </a:graphic>
          </wp:anchor>
        </w:drawing>
      </w:r>
      <w:r>
        <w:rPr>
          <w:rFonts w:ascii="Times New Roman" w:hAnsi="Times New Roman"/>
          <w:color w:val="191919"/>
          <w:sz w:val="28"/>
          <w:szCs w:val="28"/>
        </w:rPr>
        <w:t>України, натиснувши кнопку </w:t>
      </w:r>
      <w:r>
        <w:rPr>
          <w:rStyle w:val="Strong"/>
          <w:rFonts w:ascii="Times New Roman" w:hAnsi="Times New Roman"/>
          <w:color w:val="191919"/>
          <w:sz w:val="28"/>
          <w:szCs w:val="28"/>
        </w:rPr>
        <w:t>“Підписати та відправити в ПФУ”</w:t>
      </w:r>
      <w:r>
        <w:rPr>
          <w:rFonts w:ascii="Times New Roman" w:hAnsi="Times New Roman"/>
          <w:color w:val="191919"/>
          <w:sz w:val="28"/>
          <w:szCs w:val="28"/>
        </w:rPr>
        <w:t>.</w:t>
      </w:r>
      <w:r>
        <w:rPr>
          <w:rFonts w:ascii="Times New Roman" w:hAnsi="Times New Roman"/>
          <w:sz w:val="28"/>
          <w:szCs w:val="28"/>
        </w:rPr>
        <w:t xml:space="preserve"> </w:t>
      </w:r>
    </w:p>
    <w:p>
      <w:pPr>
        <w:pStyle w:val="BodyText"/>
        <w:bidi w:val="0"/>
        <w:jc w:val="start"/>
        <w:rPr>
          <w:rStyle w:val="Strong"/>
        </w:rPr>
      </w:pPr>
      <w:r>
        <w:rPr/>
      </w:r>
    </w:p>
    <w:p>
      <w:pPr>
        <w:pStyle w:val="BodyText"/>
        <w:bidi w:val="0"/>
        <w:spacing w:lineRule="auto" w:line="240" w:before="0" w:after="83"/>
        <w:jc w:val="start"/>
        <w:rPr/>
      </w:pPr>
      <w:r>
        <w:rPr>
          <w:rStyle w:val="Strong"/>
          <w:rFonts w:ascii="Times New Roman" w:hAnsi="Times New Roman"/>
          <w:sz w:val="28"/>
          <w:szCs w:val="28"/>
        </w:rPr>
        <w:t>Довідково</w:t>
      </w:r>
    </w:p>
    <w:p>
      <w:pPr>
        <w:pStyle w:val="BodyText"/>
        <w:bidi w:val="0"/>
        <w:spacing w:lineRule="auto" w:line="240" w:before="0" w:after="83"/>
        <w:jc w:val="start"/>
        <w:rPr/>
      </w:pPr>
      <w:r>
        <w:rPr>
          <w:rFonts w:ascii="Times New Roman" w:hAnsi="Times New Roman"/>
          <w:sz w:val="28"/>
          <w:szCs w:val="28"/>
        </w:rPr>
        <w:t>З результатом розгляду заяви про призначення виплати можна ознайомитись у розділі </w:t>
      </w:r>
      <w:r>
        <w:rPr>
          <w:rStyle w:val="Strong"/>
          <w:rFonts w:ascii="Times New Roman" w:hAnsi="Times New Roman"/>
          <w:sz w:val="28"/>
          <w:szCs w:val="28"/>
        </w:rPr>
        <w:t>“Мої звернення” – “Статус звернення”</w:t>
      </w:r>
      <w:r>
        <w:rPr>
          <w:rFonts w:ascii="Times New Roman" w:hAnsi="Times New Roman"/>
          <w:sz w:val="28"/>
          <w:szCs w:val="28"/>
        </w:rPr>
        <w:t>.</w:t>
      </w:r>
    </w:p>
    <w:p>
      <w:pPr>
        <w:pStyle w:val="BodyText"/>
        <w:bidi w:val="0"/>
        <w:spacing w:lineRule="auto" w:line="240" w:before="0" w:after="83"/>
        <w:jc w:val="start"/>
        <w:rPr/>
      </w:pPr>
      <w:r>
        <w:rPr>
          <w:rStyle w:val="Strong"/>
          <w:rFonts w:ascii="Times New Roman" w:hAnsi="Times New Roman"/>
          <w:sz w:val="28"/>
          <w:szCs w:val="28"/>
        </w:rPr>
        <w:t>Важливо!</w:t>
      </w:r>
    </w:p>
    <w:p>
      <w:pPr>
        <w:pStyle w:val="BodyText"/>
        <w:bidi w:val="0"/>
        <w:spacing w:lineRule="auto" w:line="240" w:before="0" w:after="83"/>
        <w:jc w:val="start"/>
        <w:rPr>
          <w:rFonts w:ascii="Times New Roman" w:hAnsi="Times New Roman"/>
          <w:sz w:val="28"/>
          <w:szCs w:val="28"/>
        </w:rPr>
      </w:pPr>
      <w:r>
        <w:rPr>
          <w:rFonts w:ascii="Times New Roman" w:hAnsi="Times New Roman"/>
          <w:sz w:val="28"/>
          <w:szCs w:val="28"/>
        </w:rPr>
        <w:t xml:space="preserve">Розміри виплат до Дня Незалежності України у 2026 році визначено постановою Кабінету Міністрів України від 13 травня 2026 року № 602. Детальніше: </w:t>
      </w:r>
      <w:hyperlink r:id="rId9">
        <w:r>
          <w:rPr>
            <w:rStyle w:val="Hyperlink"/>
            <w:rFonts w:ascii="Times New Roman" w:hAnsi="Times New Roman"/>
            <w:sz w:val="28"/>
            <w:szCs w:val="28"/>
          </w:rPr>
          <w:t>https://www.pfu.gov.ua/2179142-rozmiry-razovoyi-groshovoyi-vyplaty-do-dnya-nezalezhnosti-ukrayiny-u-2026-rotsi/</w:t>
        </w:r>
      </w:hyperlink>
    </w:p>
    <w:p>
      <w:pPr>
        <w:pStyle w:val="Normal"/>
        <w:bidi w:val="0"/>
        <w:spacing w:lineRule="auto" w:line="240" w:before="0" w:after="0"/>
        <w:jc w:val="start"/>
        <w:rPr>
          <w:rFonts w:ascii="Times New Roman" w:hAnsi="Times New Roman"/>
          <w:b/>
          <w:bCs/>
          <w:sz w:val="28"/>
          <w:szCs w:val="28"/>
        </w:rPr>
      </w:pPr>
      <w:r>
        <w:rPr>
          <w:rFonts w:ascii="Times New Roman" w:hAnsi="Times New Roman"/>
          <w:b/>
          <w:bCs/>
          <w:sz w:val="28"/>
          <w:szCs w:val="28"/>
        </w:rPr>
      </w:r>
    </w:p>
    <w:p>
      <w:pPr>
        <w:pStyle w:val="Normal"/>
        <w:bidi w:val="0"/>
        <w:spacing w:before="0" w:after="0"/>
        <w:jc w:val="start"/>
        <w:rPr>
          <w:rFonts w:ascii="Times New Roman" w:hAnsi="Times New Roman"/>
          <w:b/>
          <w:bCs/>
          <w:sz w:val="28"/>
          <w:szCs w:val="28"/>
        </w:rPr>
      </w:pPr>
      <w:r>
        <w:rPr>
          <w:rFonts w:ascii="Times New Roman" w:hAnsi="Times New Roman"/>
          <w:b/>
          <w:bCs/>
          <w:sz w:val="28"/>
          <w:szCs w:val="28"/>
        </w:rPr>
        <w:tab/>
        <w:t xml:space="preserve">За інформацією Головного управління Пенсійного фонду України в Чернігівській області </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Liberation Sans">
    <w:altName w:val="Arial"/>
    <w:charset w:val="cc" w:characterSet="windows-1251"/>
    <w:family w:val="swiss"/>
    <w:pitch w:val="variable"/>
  </w:font>
  <w:font w:name="Times New Roman">
    <w:charset w:val="01"/>
    <w:family w:val="roman"/>
    <w:pitch w:val="variable"/>
  </w:font>
  <w:font w:name="Times New Roman">
    <w:charset w:val="cc" w:characterSet="windows-1251"/>
    <w:family w:val="roman"/>
    <w:pitch w:val="variable"/>
  </w:font>
</w:fonts>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uk-UA"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uk-UA" w:eastAsia="zh-CN" w:bidi="hi-IN"/>
    </w:rPr>
  </w:style>
  <w:style w:type="paragraph" w:styleId="Heading1">
    <w:name w:val="heading 1"/>
    <w:basedOn w:val="Style13"/>
    <w:next w:val="BodyText"/>
    <w:qFormat/>
    <w:pPr>
      <w:numPr>
        <w:ilvl w:val="0"/>
        <w:numId w:val="0"/>
      </w:numPr>
      <w:spacing w:before="240" w:after="120"/>
      <w:outlineLvl w:val="0"/>
    </w:pPr>
    <w:rPr>
      <w:rFonts w:ascii="Liberation Serif" w:hAnsi="Liberation Serif" w:eastAsia="NSimSun" w:cs="Arial"/>
      <w:b/>
      <w:bCs/>
      <w:sz w:val="48"/>
      <w:szCs w:val="48"/>
    </w:rPr>
  </w:style>
  <w:style w:type="character" w:styleId="Emphasis">
    <w:name w:val="Emphasis"/>
    <w:qFormat/>
    <w:rPr>
      <w:i/>
      <w:iCs/>
    </w:rPr>
  </w:style>
  <w:style w:type="character" w:styleId="Hyperlink">
    <w:name w:val="Hyperlink"/>
    <w:rPr>
      <w:color w:val="000080"/>
      <w:u w:val="single"/>
    </w:rPr>
  </w:style>
  <w:style w:type="character" w:styleId="Strong">
    <w:name w:val="Strong"/>
    <w:qFormat/>
    <w:rPr>
      <w:b/>
      <w:bCs/>
    </w:rPr>
  </w:style>
  <w:style w:type="paragraph" w:styleId="Style13">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4">
    <w:name w:val="Покажчик"/>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fu.gov.ua/2179661-mehanizm-provedennya-vyplaty-razovoyi-groshovoyi-dopomogy-do-dnya-nezalezhnosti-ukrayiny-u-2026-rotsi/" TargetMode="External"/><Relationship Id="rId3" Type="http://schemas.openxmlformats.org/officeDocument/2006/relationships/hyperlink" Target="https://portal.pfu.gov.ua./" TargetMode="Externa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hyperlink" Target="https://www.pfu.gov.ua/2179142-rozmiry-razovoyi-groshovoyi-vyplaty-do-dnya-nezalezhnosti-ukrayiny-u-2026-rotsi/" TargetMode="Externa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TotalTime>
  <Application>LibreOffice/25.2.7.2$Windows_X86_64 LibreOffice_project/5cbfd1ab6520636bb5f7b99185aa69bd7456825d</Application>
  <AppVersion>15.0000</AppVersion>
  <Pages>4</Pages>
  <Words>373</Words>
  <Characters>2593</Characters>
  <CharactersWithSpaces>2968</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2026-06-25T10:26:38Z</dcterms:created>
  <dc:creator/>
  <dc:description/>
  <dc:language>uk-UA</dc:language>
  <cp:lastModifiedBy/>
  <dcterms:modified xsi:type="dcterms:W3CDTF">2026-06-25T10:34:19Z</dcterms:modified>
  <cp:revision>2</cp:revision>
  <dc:subject/>
  <dc:title/>
</cp:coreProperties>
</file>